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7813" w14:textId="77777777" w:rsidR="00775C5D" w:rsidRPr="008D144C" w:rsidRDefault="00775C5D" w:rsidP="008D144C">
      <w:pPr>
        <w:spacing w:line="480" w:lineRule="auto"/>
        <w:jc w:val="center"/>
        <w:rPr>
          <w:rFonts w:ascii="Times New Roman" w:hAnsi="Times New Roman" w:cs="Times New Roman"/>
        </w:rPr>
      </w:pPr>
    </w:p>
    <w:p w14:paraId="58B0A51F" w14:textId="77777777" w:rsidR="00775C5D" w:rsidRPr="008D144C" w:rsidRDefault="00775C5D" w:rsidP="008D144C">
      <w:pPr>
        <w:spacing w:line="480" w:lineRule="auto"/>
        <w:jc w:val="center"/>
        <w:rPr>
          <w:rFonts w:ascii="Times New Roman" w:hAnsi="Times New Roman" w:cs="Times New Roman"/>
        </w:rPr>
      </w:pPr>
    </w:p>
    <w:p w14:paraId="34911B89" w14:textId="77777777" w:rsidR="00775C5D" w:rsidRPr="008D144C" w:rsidRDefault="00775C5D" w:rsidP="008D144C">
      <w:pPr>
        <w:spacing w:line="480" w:lineRule="auto"/>
        <w:jc w:val="center"/>
        <w:rPr>
          <w:rFonts w:ascii="Times New Roman" w:hAnsi="Times New Roman" w:cs="Times New Roman"/>
        </w:rPr>
      </w:pPr>
    </w:p>
    <w:p w14:paraId="754E5070" w14:textId="77777777" w:rsidR="00775C5D" w:rsidRPr="008D144C" w:rsidRDefault="00775C5D" w:rsidP="008D144C">
      <w:pPr>
        <w:spacing w:line="480" w:lineRule="auto"/>
        <w:jc w:val="center"/>
        <w:rPr>
          <w:rFonts w:ascii="Times New Roman" w:hAnsi="Times New Roman" w:cs="Times New Roman"/>
        </w:rPr>
      </w:pPr>
    </w:p>
    <w:p w14:paraId="60C879CF" w14:textId="716AB4C7" w:rsidR="00775C5D" w:rsidRPr="008D144C" w:rsidRDefault="00775C5D" w:rsidP="008D144C">
      <w:pPr>
        <w:spacing w:line="480" w:lineRule="auto"/>
        <w:jc w:val="center"/>
        <w:rPr>
          <w:rFonts w:ascii="Times New Roman" w:hAnsi="Times New Roman" w:cs="Times New Roman"/>
        </w:rPr>
      </w:pPr>
      <w:r w:rsidRPr="008D144C">
        <w:rPr>
          <w:rFonts w:ascii="Times New Roman" w:hAnsi="Times New Roman" w:cs="Times New Roman"/>
        </w:rPr>
        <w:t>Assignment 6.1:</w:t>
      </w:r>
      <w:r w:rsidR="006310A1">
        <w:rPr>
          <w:rFonts w:ascii="Times New Roman" w:hAnsi="Times New Roman" w:cs="Times New Roman"/>
        </w:rPr>
        <w:t xml:space="preserve"> Research Project</w:t>
      </w:r>
    </w:p>
    <w:p w14:paraId="526E9437" w14:textId="4457A53C" w:rsidR="00775C5D" w:rsidRPr="008D144C" w:rsidRDefault="00775C5D" w:rsidP="008D144C">
      <w:pPr>
        <w:spacing w:line="480" w:lineRule="auto"/>
        <w:jc w:val="center"/>
        <w:rPr>
          <w:rFonts w:ascii="Times New Roman" w:hAnsi="Times New Roman" w:cs="Times New Roman"/>
        </w:rPr>
      </w:pPr>
      <w:r w:rsidRPr="008D144C">
        <w:rPr>
          <w:rFonts w:ascii="Times New Roman" w:hAnsi="Times New Roman" w:cs="Times New Roman"/>
        </w:rPr>
        <w:t>The Behavior Assessment System for Children, Third Edition (BASC-3)</w:t>
      </w:r>
      <w:r w:rsidRPr="008D144C">
        <w:rPr>
          <w:rFonts w:ascii="Times New Roman" w:hAnsi="Times New Roman" w:cs="Times New Roman"/>
        </w:rPr>
        <w:br/>
        <w:t>Sarah Johnson</w:t>
      </w:r>
      <w:r w:rsidRPr="008D144C">
        <w:rPr>
          <w:rFonts w:ascii="Times New Roman" w:hAnsi="Times New Roman" w:cs="Times New Roman"/>
        </w:rPr>
        <w:br/>
        <w:t>CNS 736-33-B</w:t>
      </w:r>
      <w:r w:rsidRPr="008D144C">
        <w:rPr>
          <w:rFonts w:ascii="Times New Roman" w:hAnsi="Times New Roman" w:cs="Times New Roman"/>
        </w:rPr>
        <w:br/>
        <w:t xml:space="preserve">Dr. George </w:t>
      </w:r>
      <w:proofErr w:type="spellStart"/>
      <w:r w:rsidRPr="008D144C">
        <w:rPr>
          <w:rFonts w:ascii="Times New Roman" w:hAnsi="Times New Roman" w:cs="Times New Roman"/>
        </w:rPr>
        <w:t>Stoupas</w:t>
      </w:r>
      <w:proofErr w:type="spellEnd"/>
      <w:r w:rsidRPr="008D144C">
        <w:rPr>
          <w:rFonts w:ascii="Times New Roman" w:hAnsi="Times New Roman" w:cs="Times New Roman"/>
        </w:rPr>
        <w:br/>
        <w:t xml:space="preserve">February </w:t>
      </w:r>
      <w:r w:rsidR="002872E0">
        <w:rPr>
          <w:rFonts w:ascii="Times New Roman" w:hAnsi="Times New Roman" w:cs="Times New Roman"/>
        </w:rPr>
        <w:t xml:space="preserve">22, </w:t>
      </w:r>
      <w:r w:rsidRPr="008D144C">
        <w:rPr>
          <w:rFonts w:ascii="Times New Roman" w:hAnsi="Times New Roman" w:cs="Times New Roman"/>
        </w:rPr>
        <w:t>2026</w:t>
      </w:r>
    </w:p>
    <w:p w14:paraId="7A7FE88B" w14:textId="77777777" w:rsidR="00775C5D" w:rsidRPr="008D144C" w:rsidRDefault="00775C5D" w:rsidP="008D144C">
      <w:pPr>
        <w:spacing w:line="480" w:lineRule="auto"/>
        <w:jc w:val="center"/>
        <w:rPr>
          <w:rFonts w:ascii="Times New Roman" w:hAnsi="Times New Roman" w:cs="Times New Roman"/>
        </w:rPr>
      </w:pPr>
    </w:p>
    <w:p w14:paraId="2E8B08A0" w14:textId="77777777" w:rsidR="00775C5D" w:rsidRPr="008D144C" w:rsidRDefault="00775C5D" w:rsidP="008D144C">
      <w:pPr>
        <w:spacing w:line="480" w:lineRule="auto"/>
        <w:jc w:val="center"/>
        <w:rPr>
          <w:rFonts w:ascii="Times New Roman" w:hAnsi="Times New Roman" w:cs="Times New Roman"/>
        </w:rPr>
      </w:pPr>
    </w:p>
    <w:p w14:paraId="1629AD96" w14:textId="77777777" w:rsidR="00775C5D" w:rsidRPr="008D144C" w:rsidRDefault="00775C5D" w:rsidP="008D144C">
      <w:pPr>
        <w:spacing w:line="480" w:lineRule="auto"/>
        <w:jc w:val="center"/>
        <w:rPr>
          <w:rFonts w:ascii="Times New Roman" w:hAnsi="Times New Roman" w:cs="Times New Roman"/>
        </w:rPr>
      </w:pPr>
    </w:p>
    <w:p w14:paraId="71A2A106" w14:textId="77777777" w:rsidR="00775C5D" w:rsidRPr="008D144C" w:rsidRDefault="00775C5D" w:rsidP="008D144C">
      <w:pPr>
        <w:spacing w:line="480" w:lineRule="auto"/>
        <w:jc w:val="center"/>
        <w:rPr>
          <w:rFonts w:ascii="Times New Roman" w:hAnsi="Times New Roman" w:cs="Times New Roman"/>
        </w:rPr>
      </w:pPr>
    </w:p>
    <w:p w14:paraId="68B6CE50" w14:textId="77777777" w:rsidR="00775C5D" w:rsidRPr="008D144C" w:rsidRDefault="00775C5D" w:rsidP="008D144C">
      <w:pPr>
        <w:spacing w:line="480" w:lineRule="auto"/>
        <w:jc w:val="center"/>
        <w:rPr>
          <w:rFonts w:ascii="Times New Roman" w:hAnsi="Times New Roman" w:cs="Times New Roman"/>
        </w:rPr>
      </w:pPr>
    </w:p>
    <w:p w14:paraId="06B5DC22" w14:textId="77777777" w:rsidR="00775C5D" w:rsidRPr="008D144C" w:rsidRDefault="00775C5D" w:rsidP="008D144C">
      <w:pPr>
        <w:spacing w:line="480" w:lineRule="auto"/>
        <w:jc w:val="center"/>
        <w:rPr>
          <w:rFonts w:ascii="Times New Roman" w:hAnsi="Times New Roman" w:cs="Times New Roman"/>
        </w:rPr>
      </w:pPr>
    </w:p>
    <w:p w14:paraId="3E7A0E87" w14:textId="77777777" w:rsidR="00775C5D" w:rsidRDefault="00775C5D" w:rsidP="008D144C">
      <w:pPr>
        <w:spacing w:line="480" w:lineRule="auto"/>
        <w:jc w:val="center"/>
        <w:rPr>
          <w:rFonts w:ascii="Times New Roman" w:hAnsi="Times New Roman" w:cs="Times New Roman"/>
        </w:rPr>
      </w:pPr>
    </w:p>
    <w:p w14:paraId="4546B3CA" w14:textId="77777777" w:rsidR="002872E0" w:rsidRPr="008D144C" w:rsidRDefault="002872E0" w:rsidP="008D144C">
      <w:pPr>
        <w:spacing w:line="480" w:lineRule="auto"/>
        <w:jc w:val="center"/>
        <w:rPr>
          <w:rFonts w:ascii="Times New Roman" w:hAnsi="Times New Roman" w:cs="Times New Roman"/>
        </w:rPr>
      </w:pPr>
    </w:p>
    <w:p w14:paraId="7B029585" w14:textId="77777777" w:rsidR="00775C5D" w:rsidRPr="008D144C" w:rsidRDefault="00775C5D" w:rsidP="008D144C">
      <w:pPr>
        <w:spacing w:line="480" w:lineRule="auto"/>
        <w:jc w:val="center"/>
        <w:rPr>
          <w:rFonts w:ascii="Times New Roman" w:hAnsi="Times New Roman" w:cs="Times New Roman"/>
        </w:rPr>
      </w:pPr>
    </w:p>
    <w:p w14:paraId="72BD9825" w14:textId="77777777" w:rsidR="00474D63" w:rsidRPr="00E771AF" w:rsidRDefault="00775C5D" w:rsidP="008D144C">
      <w:pPr>
        <w:spacing w:line="480" w:lineRule="auto"/>
        <w:rPr>
          <w:rFonts w:ascii="Times New Roman" w:hAnsi="Times New Roman" w:cs="Times New Roman"/>
          <w:b/>
          <w:bCs/>
          <w:i/>
          <w:iCs/>
        </w:rPr>
      </w:pPr>
      <w:r w:rsidRPr="00E771AF">
        <w:rPr>
          <w:rFonts w:ascii="Times New Roman" w:hAnsi="Times New Roman" w:cs="Times New Roman"/>
          <w:b/>
          <w:bCs/>
          <w:i/>
          <w:iCs/>
        </w:rPr>
        <w:lastRenderedPageBreak/>
        <w:t xml:space="preserve">Abstract </w:t>
      </w:r>
    </w:p>
    <w:p w14:paraId="54006200" w14:textId="5B8AB138" w:rsidR="00775C5D" w:rsidRPr="00E771AF" w:rsidRDefault="00775C5D" w:rsidP="008D144C">
      <w:pPr>
        <w:spacing w:line="480" w:lineRule="auto"/>
        <w:rPr>
          <w:rFonts w:ascii="Times New Roman" w:hAnsi="Times New Roman" w:cs="Times New Roman"/>
        </w:rPr>
      </w:pPr>
      <w:r w:rsidRPr="00E771AF">
        <w:rPr>
          <w:rFonts w:ascii="Times New Roman" w:hAnsi="Times New Roman" w:cs="Times New Roman"/>
        </w:rPr>
        <w:t>This paper reviews the Behavior Assessment System for Children, Third Edition (BASC-3) and its application in counseling children and adolescents. The BASC-3 is a multi-informant behavioral assessment that evaluates emotional, behavioral, and adaptive functioning in youth. This paper examines psychometric properties, strengths, limitations, multicultural considerations, and ethical use. Personal reflections from my clinical training with children ages 9–12 are included to demonstrate real-world application. Overall, the BASC-3 is a valuable tool when used alongside observation and culturally responsive counseling practice.</w:t>
      </w:r>
    </w:p>
    <w:p w14:paraId="0422C8F6" w14:textId="77777777" w:rsidR="002872E0" w:rsidRDefault="002872E0" w:rsidP="008D144C">
      <w:pPr>
        <w:spacing w:line="480" w:lineRule="auto"/>
        <w:rPr>
          <w:rFonts w:ascii="Times New Roman" w:hAnsi="Times New Roman" w:cs="Times New Roman"/>
        </w:rPr>
      </w:pPr>
    </w:p>
    <w:p w14:paraId="7B68F4F1" w14:textId="77777777" w:rsidR="002872E0" w:rsidRDefault="002872E0" w:rsidP="008D144C">
      <w:pPr>
        <w:spacing w:line="480" w:lineRule="auto"/>
        <w:rPr>
          <w:rFonts w:ascii="Times New Roman" w:hAnsi="Times New Roman" w:cs="Times New Roman"/>
        </w:rPr>
      </w:pPr>
    </w:p>
    <w:p w14:paraId="31B013BF" w14:textId="77777777" w:rsidR="002872E0" w:rsidRDefault="002872E0" w:rsidP="008D144C">
      <w:pPr>
        <w:spacing w:line="480" w:lineRule="auto"/>
        <w:rPr>
          <w:rFonts w:ascii="Times New Roman" w:hAnsi="Times New Roman" w:cs="Times New Roman"/>
        </w:rPr>
      </w:pPr>
    </w:p>
    <w:p w14:paraId="4DC7553C" w14:textId="77777777" w:rsidR="002872E0" w:rsidRDefault="002872E0" w:rsidP="008D144C">
      <w:pPr>
        <w:spacing w:line="480" w:lineRule="auto"/>
        <w:rPr>
          <w:rFonts w:ascii="Times New Roman" w:hAnsi="Times New Roman" w:cs="Times New Roman"/>
        </w:rPr>
      </w:pPr>
    </w:p>
    <w:p w14:paraId="58439FBC" w14:textId="77777777" w:rsidR="002872E0" w:rsidRDefault="002872E0" w:rsidP="008D144C">
      <w:pPr>
        <w:spacing w:line="480" w:lineRule="auto"/>
        <w:rPr>
          <w:rFonts w:ascii="Times New Roman" w:hAnsi="Times New Roman" w:cs="Times New Roman"/>
        </w:rPr>
      </w:pPr>
    </w:p>
    <w:p w14:paraId="6EB922F2" w14:textId="77777777" w:rsidR="002872E0" w:rsidRDefault="002872E0" w:rsidP="008D144C">
      <w:pPr>
        <w:spacing w:line="480" w:lineRule="auto"/>
        <w:rPr>
          <w:rFonts w:ascii="Times New Roman" w:hAnsi="Times New Roman" w:cs="Times New Roman"/>
        </w:rPr>
      </w:pPr>
    </w:p>
    <w:p w14:paraId="480EB070" w14:textId="77777777" w:rsidR="002872E0" w:rsidRDefault="002872E0" w:rsidP="008D144C">
      <w:pPr>
        <w:spacing w:line="480" w:lineRule="auto"/>
        <w:rPr>
          <w:rFonts w:ascii="Times New Roman" w:hAnsi="Times New Roman" w:cs="Times New Roman"/>
        </w:rPr>
      </w:pPr>
    </w:p>
    <w:p w14:paraId="167D35D0" w14:textId="77777777" w:rsidR="002872E0" w:rsidRDefault="002872E0" w:rsidP="008D144C">
      <w:pPr>
        <w:spacing w:line="480" w:lineRule="auto"/>
        <w:rPr>
          <w:rFonts w:ascii="Times New Roman" w:hAnsi="Times New Roman" w:cs="Times New Roman"/>
        </w:rPr>
      </w:pPr>
    </w:p>
    <w:p w14:paraId="21E6A187" w14:textId="77777777" w:rsidR="002872E0" w:rsidRDefault="002872E0" w:rsidP="008D144C">
      <w:pPr>
        <w:spacing w:line="480" w:lineRule="auto"/>
        <w:rPr>
          <w:rFonts w:ascii="Times New Roman" w:hAnsi="Times New Roman" w:cs="Times New Roman"/>
        </w:rPr>
      </w:pPr>
    </w:p>
    <w:p w14:paraId="606FE488" w14:textId="77777777" w:rsidR="002872E0" w:rsidRDefault="002872E0" w:rsidP="008D144C">
      <w:pPr>
        <w:spacing w:line="480" w:lineRule="auto"/>
        <w:rPr>
          <w:rFonts w:ascii="Times New Roman" w:hAnsi="Times New Roman" w:cs="Times New Roman"/>
        </w:rPr>
      </w:pPr>
    </w:p>
    <w:p w14:paraId="5696D8D9" w14:textId="77777777" w:rsidR="002872E0" w:rsidRDefault="002872E0" w:rsidP="008D144C">
      <w:pPr>
        <w:spacing w:line="480" w:lineRule="auto"/>
        <w:rPr>
          <w:rFonts w:ascii="Times New Roman" w:hAnsi="Times New Roman" w:cs="Times New Roman"/>
        </w:rPr>
      </w:pPr>
    </w:p>
    <w:p w14:paraId="394C4CD8" w14:textId="77777777" w:rsidR="002872E0" w:rsidRPr="008D144C" w:rsidRDefault="002872E0" w:rsidP="008D144C">
      <w:pPr>
        <w:spacing w:line="480" w:lineRule="auto"/>
        <w:rPr>
          <w:rFonts w:ascii="Times New Roman" w:hAnsi="Times New Roman" w:cs="Times New Roman"/>
        </w:rPr>
      </w:pPr>
    </w:p>
    <w:p w14:paraId="56D24415" w14:textId="77777777"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lastRenderedPageBreak/>
        <w:t xml:space="preserve">Introduction and Personal Connection </w:t>
      </w:r>
    </w:p>
    <w:p w14:paraId="2DBC8D2B" w14:textId="6F181CF1"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 xml:space="preserve">Working with children and adolescents has been a passion of mine long before </w:t>
      </w:r>
      <w:r w:rsidR="002872E0">
        <w:rPr>
          <w:rFonts w:ascii="Times New Roman" w:hAnsi="Times New Roman" w:cs="Times New Roman"/>
        </w:rPr>
        <w:t>graduate school</w:t>
      </w:r>
      <w:r w:rsidRPr="008D144C">
        <w:rPr>
          <w:rFonts w:ascii="Times New Roman" w:hAnsi="Times New Roman" w:cs="Times New Roman"/>
        </w:rPr>
        <w:t xml:space="preserve">. I volunteered for several years as a </w:t>
      </w:r>
      <w:r w:rsidR="002872E0">
        <w:rPr>
          <w:rFonts w:ascii="Times New Roman" w:hAnsi="Times New Roman" w:cs="Times New Roman"/>
        </w:rPr>
        <w:t>Court Appointed Special Advocate (</w:t>
      </w:r>
      <w:r w:rsidRPr="008D144C">
        <w:rPr>
          <w:rFonts w:ascii="Times New Roman" w:hAnsi="Times New Roman" w:cs="Times New Roman"/>
        </w:rPr>
        <w:t>CASA</w:t>
      </w:r>
      <w:r w:rsidR="002872E0">
        <w:rPr>
          <w:rFonts w:ascii="Times New Roman" w:hAnsi="Times New Roman" w:cs="Times New Roman"/>
        </w:rPr>
        <w:t>)</w:t>
      </w:r>
      <w:r w:rsidRPr="008D144C">
        <w:rPr>
          <w:rFonts w:ascii="Times New Roman" w:hAnsi="Times New Roman" w:cs="Times New Roman"/>
        </w:rPr>
        <w:t xml:space="preserve">, where I saw how important it is for children to feel heard by adults advocating for them. Now in my clinical training, I work primarily with children ages 9–12 and often collaborate with parents and schools. Because children behave differently depending on their environment, choosing the right assessment tools </w:t>
      </w:r>
      <w:r w:rsidR="002872E0">
        <w:rPr>
          <w:rFonts w:ascii="Times New Roman" w:hAnsi="Times New Roman" w:cs="Times New Roman"/>
        </w:rPr>
        <w:t>is essential</w:t>
      </w:r>
      <w:r w:rsidRPr="008D144C">
        <w:rPr>
          <w:rFonts w:ascii="Times New Roman" w:hAnsi="Times New Roman" w:cs="Times New Roman"/>
        </w:rPr>
        <w:t>.</w:t>
      </w:r>
    </w:p>
    <w:p w14:paraId="35806511" w14:textId="77777777" w:rsidR="00775C5D"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I chose to research the BASC-3 because it gathers information from multiple perspectives, which fits my internship experience where teachers, parents, and children sometimes describe the same child very differently. Ethical assessment practice requires counselors to select developmentally appropriate and contextually sensitive tools (Hays, 2023). The BASC-3 aligns well with my goal of continuing to work with children and adolescents.</w:t>
      </w:r>
    </w:p>
    <w:p w14:paraId="7F6232C0" w14:textId="5D13D34C" w:rsidR="00E771AF" w:rsidRPr="008D144C" w:rsidRDefault="00E771AF" w:rsidP="002872E0">
      <w:pPr>
        <w:spacing w:line="480" w:lineRule="auto"/>
        <w:ind w:firstLine="720"/>
        <w:rPr>
          <w:rFonts w:ascii="Times New Roman" w:hAnsi="Times New Roman" w:cs="Times New Roman"/>
        </w:rPr>
      </w:pPr>
      <w:r w:rsidRPr="00E771AF">
        <w:rPr>
          <w:rFonts w:ascii="Times New Roman" w:hAnsi="Times New Roman" w:cs="Times New Roman"/>
        </w:rPr>
        <w:t xml:space="preserve">Accurate behavioral assessment is especially important in school settings, where results can influence special education placement, access to services, and how a child is perceived by teachers and peers. When assessments are incomplete or misunderstood, children may be mislabeled as </w:t>
      </w:r>
      <w:r>
        <w:rPr>
          <w:rFonts w:ascii="Times New Roman" w:hAnsi="Times New Roman" w:cs="Times New Roman"/>
        </w:rPr>
        <w:t>defiant or lazy</w:t>
      </w:r>
      <w:r w:rsidRPr="00E771AF">
        <w:rPr>
          <w:rFonts w:ascii="Times New Roman" w:hAnsi="Times New Roman" w:cs="Times New Roman"/>
        </w:rPr>
        <w:t xml:space="preserve"> instead of receiving the support they truly need. Because I plan to continue working with children in school and community settings, learning to use tools like the BASC-3 responsibly is essential to my future counseling practice.</w:t>
      </w:r>
    </w:p>
    <w:p w14:paraId="13CE86C9" w14:textId="77777777"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t xml:space="preserve">Overview of the BASC-3 </w:t>
      </w:r>
    </w:p>
    <w:p w14:paraId="19B20ABB" w14:textId="72D94239"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 xml:space="preserve">The BASC-3 is a standardized behavioral assessment for ages 2–21 that includes Parent Rating Scales, Teacher Rating Scales, Self-Report of Personality, developmental history forms, and observation tools (Reynolds &amp; Kamphaus, 2015). It measures internalizing concerns such as </w:t>
      </w:r>
      <w:r w:rsidRPr="008D144C">
        <w:rPr>
          <w:rFonts w:ascii="Times New Roman" w:hAnsi="Times New Roman" w:cs="Times New Roman"/>
        </w:rPr>
        <w:lastRenderedPageBreak/>
        <w:t>anxiety and depression, externalizing behaviors such as aggression, and adaptive skills such as social functioning.</w:t>
      </w:r>
    </w:p>
    <w:p w14:paraId="5E525B55" w14:textId="77777777"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In my internship, I have worked with children who appear calm in session but are struggling in school, or children who are anxious at home but quiet in public. Multi-informant tools like the BASC-3 help capture patterns across settings instead of relying only on one perspective. Research supports using multiple informants when assessing children’s behavior because behavior varies by context (De Los Reyes et al., 2015).</w:t>
      </w:r>
    </w:p>
    <w:p w14:paraId="3CB47AD6" w14:textId="77777777"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t xml:space="preserve">Psychometric Properties </w:t>
      </w:r>
    </w:p>
    <w:p w14:paraId="1886BCF3" w14:textId="726235BD" w:rsidR="00775C5D"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The BASC-3 demonstrates strong reliability and validity across age groups. Internal consistency reliability for many scales ranges from .80 to .90, indicating consistent measurement (Reynolds &amp; Kamphaus, 2015). Research comparing the BASC with other behavioral measures, such as the Child Behavior Checklist, shows good convergent validity (Frick et al., 2019). Studies also support the BASC’s usefulness in identifying emotional and behavioral concerns in school populations (Dowdy et al., 2016).</w:t>
      </w:r>
    </w:p>
    <w:p w14:paraId="34D56D76" w14:textId="00F4537B" w:rsidR="00E771AF" w:rsidRPr="008D144C" w:rsidRDefault="00E771AF" w:rsidP="002872E0">
      <w:pPr>
        <w:spacing w:line="480" w:lineRule="auto"/>
        <w:ind w:firstLine="720"/>
        <w:rPr>
          <w:rFonts w:ascii="Times New Roman" w:hAnsi="Times New Roman" w:cs="Times New Roman"/>
        </w:rPr>
      </w:pPr>
      <w:r w:rsidRPr="00E771AF">
        <w:rPr>
          <w:rFonts w:ascii="Times New Roman" w:hAnsi="Times New Roman" w:cs="Times New Roman"/>
        </w:rPr>
        <w:t>The BASC-3 also includes validity indices, such as the F Index and Consistency Index, which help identify exaggerated or inconsistent responses. This strengthens confidence in the results and supports more accurate interpretation, especially when working with children whose behavior varies across settings (Reynolds &amp; Kamphaus, 2015).</w:t>
      </w:r>
    </w:p>
    <w:p w14:paraId="040B6D6E" w14:textId="0E85EC11"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However, rating scales depend on the observer’s perspective</w:t>
      </w:r>
      <w:r w:rsidR="002872E0">
        <w:rPr>
          <w:rFonts w:ascii="Times New Roman" w:hAnsi="Times New Roman" w:cs="Times New Roman"/>
        </w:rPr>
        <w:t xml:space="preserve">. </w:t>
      </w:r>
      <w:r w:rsidR="002872E0" w:rsidRPr="002872E0">
        <w:rPr>
          <w:rFonts w:ascii="Times New Roman" w:hAnsi="Times New Roman" w:cs="Times New Roman"/>
        </w:rPr>
        <w:t xml:space="preserve">I work with a child whose teacher rated him very high on attention problems, while his parent reported almost none. Over several months of counseling sessions, I observed that his attention was age-appropriate. After further discussion, we realized that frequent classroom transitions and an environment that felt </w:t>
      </w:r>
      <w:r w:rsidR="002872E0" w:rsidRPr="002872E0">
        <w:rPr>
          <w:rFonts w:ascii="Times New Roman" w:hAnsi="Times New Roman" w:cs="Times New Roman"/>
        </w:rPr>
        <w:lastRenderedPageBreak/>
        <w:t>unsafe were overwhelming for him. If we had been able to use the BASC-3 with this client, I believe we could have identified this pattern more quickly than we did without the tool.</w:t>
      </w:r>
      <w:r w:rsidR="002872E0">
        <w:rPr>
          <w:rFonts w:ascii="Times New Roman" w:hAnsi="Times New Roman" w:cs="Times New Roman"/>
        </w:rPr>
        <w:t xml:space="preserve"> </w:t>
      </w:r>
      <w:r w:rsidRPr="008D144C">
        <w:rPr>
          <w:rFonts w:ascii="Times New Roman" w:hAnsi="Times New Roman" w:cs="Times New Roman"/>
        </w:rPr>
        <w:t xml:space="preserve">This </w:t>
      </w:r>
      <w:r w:rsidR="002872E0">
        <w:rPr>
          <w:rFonts w:ascii="Times New Roman" w:hAnsi="Times New Roman" w:cs="Times New Roman"/>
        </w:rPr>
        <w:t xml:space="preserve">specific case </w:t>
      </w:r>
      <w:r w:rsidRPr="008D144C">
        <w:rPr>
          <w:rFonts w:ascii="Times New Roman" w:hAnsi="Times New Roman" w:cs="Times New Roman"/>
        </w:rPr>
        <w:t>matches research showing informant discrepancies are common in child assessment (De Los Reyes et al., 2015).</w:t>
      </w:r>
    </w:p>
    <w:p w14:paraId="5CE5AE72" w14:textId="77777777"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t xml:space="preserve">Strengths of the BASC-3 </w:t>
      </w:r>
    </w:p>
    <w:p w14:paraId="4571BC73" w14:textId="45032630"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 xml:space="preserve">One major strength </w:t>
      </w:r>
      <w:r w:rsidR="002872E0">
        <w:rPr>
          <w:rFonts w:ascii="Times New Roman" w:hAnsi="Times New Roman" w:cs="Times New Roman"/>
        </w:rPr>
        <w:t xml:space="preserve">of the BASC-3 </w:t>
      </w:r>
      <w:r w:rsidRPr="008D144C">
        <w:rPr>
          <w:rFonts w:ascii="Times New Roman" w:hAnsi="Times New Roman" w:cs="Times New Roman"/>
        </w:rPr>
        <w:t>is the multi-informant design. This supports collaboration with caregivers and schools, which I already do often in internship. Another strength is the strengths-based approach. The BASC-3 highlights adaptive skills along with concerns, which is important when working with children who already feel labeled. Strength-based assessment improves treatment engagement and planning (Whitcomb &amp; Merrell, 2013).</w:t>
      </w:r>
    </w:p>
    <w:p w14:paraId="3757570D" w14:textId="77777777"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The BASC-3 is also flexible across settings, including telehealth. Many Michigan counseling practices are expanding virtual care, so tools that parents and teachers can complete remotely are helpful.</w:t>
      </w:r>
    </w:p>
    <w:p w14:paraId="42B3AE34" w14:textId="77777777"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t xml:space="preserve">Limitations of the BASC-3 </w:t>
      </w:r>
    </w:p>
    <w:p w14:paraId="2CB36E4F" w14:textId="15FDBFCC"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Despite its strengths, the BASC-3 has limitations. Rating scales can reflect bias. Teachers or parents may interpret behavior through cultural expectations. In West Michigan, where I have noticed limited diversity in some school settings, behaviors from children of different backgrounds may be misunderstood.</w:t>
      </w:r>
    </w:p>
    <w:p w14:paraId="48FDF2D7" w14:textId="2F63527A" w:rsidR="002872E0"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The BASC-3 is also expensive and time-consuming, which can limit access for smaller counseling practices.</w:t>
      </w:r>
      <w:r w:rsidR="002872E0">
        <w:rPr>
          <w:rFonts w:ascii="Times New Roman" w:hAnsi="Times New Roman" w:cs="Times New Roman"/>
        </w:rPr>
        <w:t xml:space="preserve"> </w:t>
      </w:r>
      <w:r w:rsidR="002872E0" w:rsidRPr="002872E0">
        <w:rPr>
          <w:rFonts w:ascii="Times New Roman" w:hAnsi="Times New Roman" w:cs="Times New Roman"/>
        </w:rPr>
        <w:t>When selecting an instrument in Week 2 of this course, I realized that none of the licensed professionals at my site</w:t>
      </w:r>
      <w:r w:rsidR="00D02DED">
        <w:rPr>
          <w:rFonts w:ascii="Times New Roman" w:hAnsi="Times New Roman" w:cs="Times New Roman"/>
        </w:rPr>
        <w:t xml:space="preserve">, </w:t>
      </w:r>
      <w:r w:rsidR="002872E0" w:rsidRPr="002872E0">
        <w:rPr>
          <w:rFonts w:ascii="Times New Roman" w:hAnsi="Times New Roman" w:cs="Times New Roman"/>
        </w:rPr>
        <w:t>including my direct supervisor</w:t>
      </w:r>
      <w:r w:rsidR="00D02DED">
        <w:rPr>
          <w:rFonts w:ascii="Times New Roman" w:hAnsi="Times New Roman" w:cs="Times New Roman"/>
        </w:rPr>
        <w:t xml:space="preserve">, </w:t>
      </w:r>
      <w:r w:rsidR="002872E0" w:rsidRPr="002872E0">
        <w:rPr>
          <w:rFonts w:ascii="Times New Roman" w:hAnsi="Times New Roman" w:cs="Times New Roman"/>
        </w:rPr>
        <w:t xml:space="preserve">have experience using </w:t>
      </w:r>
      <w:r w:rsidR="002872E0" w:rsidRPr="002872E0">
        <w:rPr>
          <w:rFonts w:ascii="Times New Roman" w:hAnsi="Times New Roman" w:cs="Times New Roman"/>
        </w:rPr>
        <w:lastRenderedPageBreak/>
        <w:t>the BASC-3. This limited exposure has been a barrier for me, since I cannot legally administer or interpret the assessment without proper supervision</w:t>
      </w:r>
      <w:r w:rsidR="002872E0">
        <w:rPr>
          <w:rFonts w:ascii="Times New Roman" w:hAnsi="Times New Roman" w:cs="Times New Roman"/>
        </w:rPr>
        <w:t xml:space="preserve">. </w:t>
      </w:r>
    </w:p>
    <w:p w14:paraId="7A9B8557" w14:textId="23F35483"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Another concern is that children may feel watched or labeled. Some of my minor clients already worry about getting in trouble at school, so I would explain the purpose carefully so they feel supported rather than judged. Research emphasizes that behavioral rating scales should be combined with interviews and observation rather than used alone (Sattler, 2018).</w:t>
      </w:r>
    </w:p>
    <w:p w14:paraId="1CA8E249" w14:textId="77777777"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t xml:space="preserve">Multicultural Considerations </w:t>
      </w:r>
    </w:p>
    <w:p w14:paraId="6BAAC578" w14:textId="0B7D3E66" w:rsidR="002872E0" w:rsidRDefault="002872E0" w:rsidP="002872E0">
      <w:pPr>
        <w:spacing w:line="480" w:lineRule="auto"/>
        <w:ind w:firstLine="720"/>
        <w:rPr>
          <w:rFonts w:ascii="Times New Roman" w:hAnsi="Times New Roman" w:cs="Times New Roman"/>
        </w:rPr>
      </w:pPr>
      <w:r w:rsidRPr="002872E0">
        <w:rPr>
          <w:rFonts w:ascii="Times New Roman" w:hAnsi="Times New Roman" w:cs="Times New Roman"/>
        </w:rPr>
        <w:t xml:space="preserve">Assessments need to be culturally responsive. Hays (2023) reminds us to consider a person’s cultural background when looking at test results. The BASC-3 uses diverse norm groups, which helps, but we still need cultural humility when interpreting scores. People express emotions differently across cultures, and family expectations can vary </w:t>
      </w:r>
      <w:r>
        <w:rPr>
          <w:rFonts w:ascii="Times New Roman" w:hAnsi="Times New Roman" w:cs="Times New Roman"/>
        </w:rPr>
        <w:t>quite a bit</w:t>
      </w:r>
      <w:r w:rsidRPr="002872E0">
        <w:rPr>
          <w:rFonts w:ascii="Times New Roman" w:hAnsi="Times New Roman" w:cs="Times New Roman"/>
        </w:rPr>
        <w:t>, so those factors matter when making sense of results.</w:t>
      </w:r>
    </w:p>
    <w:p w14:paraId="196622A0" w14:textId="2CFEFA47" w:rsidR="002872E0" w:rsidRDefault="002872E0" w:rsidP="00E771AF">
      <w:pPr>
        <w:spacing w:line="480" w:lineRule="auto"/>
        <w:ind w:firstLine="720"/>
        <w:rPr>
          <w:rFonts w:ascii="Times New Roman" w:hAnsi="Times New Roman" w:cs="Times New Roman"/>
        </w:rPr>
      </w:pPr>
      <w:r w:rsidRPr="002872E0">
        <w:rPr>
          <w:rFonts w:ascii="Times New Roman" w:hAnsi="Times New Roman" w:cs="Times New Roman"/>
        </w:rPr>
        <w:t xml:space="preserve">Because I hope to keep working with foster children and military families, cultural awareness is especially important to me. Many of the kids I see have experienced trauma, frequent moves, or changes in caregivers, and some families may also be navigating language or cultural differences. These experiences can affect how behavior shows up at home and school and how adults rate it on assessments. Dana (2018) explains that culturally responsive assessment means understanding a child’s background, values, and context before interpreting test results. When counselors take time to ask about family culture, past moves, trauma history, and language needs, the results are more accurate and families feel more respected and understood. </w:t>
      </w:r>
      <w:r>
        <w:rPr>
          <w:rFonts w:ascii="Times New Roman" w:hAnsi="Times New Roman" w:cs="Times New Roman"/>
        </w:rPr>
        <w:t>Especially when</w:t>
      </w:r>
      <w:r w:rsidRPr="002872E0">
        <w:rPr>
          <w:rFonts w:ascii="Times New Roman" w:hAnsi="Times New Roman" w:cs="Times New Roman"/>
        </w:rPr>
        <w:t xml:space="preserve"> working with children, that trust really matters. It helps caregivers </w:t>
      </w:r>
      <w:r w:rsidRPr="002872E0">
        <w:rPr>
          <w:rFonts w:ascii="Times New Roman" w:hAnsi="Times New Roman" w:cs="Times New Roman"/>
        </w:rPr>
        <w:lastRenderedPageBreak/>
        <w:t xml:space="preserve">feel more comfortable sharing honestly, which </w:t>
      </w:r>
      <w:r>
        <w:rPr>
          <w:rFonts w:ascii="Times New Roman" w:hAnsi="Times New Roman" w:cs="Times New Roman"/>
        </w:rPr>
        <w:t>I feel l</w:t>
      </w:r>
      <w:r w:rsidRPr="002872E0">
        <w:rPr>
          <w:rFonts w:ascii="Times New Roman" w:hAnsi="Times New Roman" w:cs="Times New Roman"/>
        </w:rPr>
        <w:t>eads to better assessment, better planning, and ultimately better support for the child.</w:t>
      </w:r>
    </w:p>
    <w:p w14:paraId="32E09A5E" w14:textId="51ADF393"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t xml:space="preserve">Legal and Ethical Considerations </w:t>
      </w:r>
    </w:p>
    <w:p w14:paraId="559A84C9" w14:textId="3C615951" w:rsidR="00775C5D" w:rsidRPr="008D144C" w:rsidRDefault="00775C5D" w:rsidP="002872E0">
      <w:pPr>
        <w:spacing w:line="480" w:lineRule="auto"/>
        <w:ind w:firstLine="720"/>
        <w:rPr>
          <w:rFonts w:ascii="Times New Roman" w:hAnsi="Times New Roman" w:cs="Times New Roman"/>
        </w:rPr>
      </w:pPr>
      <w:r w:rsidRPr="008D144C">
        <w:rPr>
          <w:rFonts w:ascii="Times New Roman" w:hAnsi="Times New Roman" w:cs="Times New Roman"/>
        </w:rPr>
        <w:t>Counselors must be trained to administer standardized tests like the BASC-3 and follow copyright rules. Results should be explained in simple language and used collaboratively, not as labels (American Counseling Association, 2014). Ethical assessment includes selecting tools appropriate for developmental level and purpose (Hays, 2023).</w:t>
      </w:r>
      <w:r w:rsidR="002872E0">
        <w:rPr>
          <w:rFonts w:ascii="Times New Roman" w:hAnsi="Times New Roman" w:cs="Times New Roman"/>
        </w:rPr>
        <w:t xml:space="preserve"> </w:t>
      </w:r>
      <w:r w:rsidRPr="008D144C">
        <w:rPr>
          <w:rFonts w:ascii="Times New Roman" w:hAnsi="Times New Roman" w:cs="Times New Roman"/>
        </w:rPr>
        <w:t xml:space="preserve">In practice, I would combine BASC-3 results with interviews, observation, and play-based assessment. </w:t>
      </w:r>
    </w:p>
    <w:p w14:paraId="549546A1" w14:textId="7DC36088" w:rsidR="002872E0" w:rsidRPr="002872E0" w:rsidRDefault="00775C5D" w:rsidP="002872E0">
      <w:pPr>
        <w:spacing w:line="480" w:lineRule="auto"/>
        <w:rPr>
          <w:rFonts w:ascii="Times New Roman" w:hAnsi="Times New Roman" w:cs="Times New Roman"/>
          <w:b/>
          <w:bCs/>
          <w:i/>
          <w:iCs/>
        </w:rPr>
      </w:pPr>
      <w:r w:rsidRPr="002872E0">
        <w:rPr>
          <w:rFonts w:ascii="Times New Roman" w:hAnsi="Times New Roman" w:cs="Times New Roman"/>
          <w:b/>
          <w:bCs/>
          <w:i/>
          <w:iCs/>
        </w:rPr>
        <w:t xml:space="preserve">Application </w:t>
      </w:r>
    </w:p>
    <w:p w14:paraId="2F491A4A" w14:textId="13E5CF52" w:rsidR="002872E0" w:rsidRPr="002872E0" w:rsidRDefault="002872E0" w:rsidP="002872E0">
      <w:pPr>
        <w:spacing w:line="480" w:lineRule="auto"/>
        <w:ind w:firstLine="720"/>
        <w:rPr>
          <w:rFonts w:ascii="Times New Roman" w:hAnsi="Times New Roman" w:cs="Times New Roman"/>
        </w:rPr>
      </w:pPr>
      <w:r w:rsidRPr="002872E0">
        <w:rPr>
          <w:rFonts w:ascii="Times New Roman" w:hAnsi="Times New Roman" w:cs="Times New Roman"/>
        </w:rPr>
        <w:t xml:space="preserve">In my training </w:t>
      </w:r>
      <w:r>
        <w:rPr>
          <w:rFonts w:ascii="Times New Roman" w:hAnsi="Times New Roman" w:cs="Times New Roman"/>
        </w:rPr>
        <w:t xml:space="preserve">thus far, </w:t>
      </w:r>
      <w:r w:rsidRPr="002872E0">
        <w:rPr>
          <w:rFonts w:ascii="Times New Roman" w:hAnsi="Times New Roman" w:cs="Times New Roman"/>
        </w:rPr>
        <w:t xml:space="preserve">I’ve seen several situations where </w:t>
      </w:r>
      <w:r>
        <w:rPr>
          <w:rFonts w:ascii="Times New Roman" w:hAnsi="Times New Roman" w:cs="Times New Roman"/>
        </w:rPr>
        <w:t>the BASC-3</w:t>
      </w:r>
      <w:r w:rsidRPr="002872E0">
        <w:rPr>
          <w:rFonts w:ascii="Times New Roman" w:hAnsi="Times New Roman" w:cs="Times New Roman"/>
        </w:rPr>
        <w:t xml:space="preserve"> would have been really helpful. Many of my clients show different behaviors depending on the setting. For example, like the student I mentioned earlier whose teacher reported major attention concerns while his parent saw very few, it can be hard to sort out what’s really going on without clear data from multiple people. A multi-informant assessment lets us hear from teachers, parents, and sometimes the child, which helps us see patterns across home, school, and counseling sessions.</w:t>
      </w:r>
    </w:p>
    <w:p w14:paraId="22824713" w14:textId="77777777" w:rsidR="002872E0" w:rsidRPr="002872E0" w:rsidRDefault="002872E0" w:rsidP="002872E0">
      <w:pPr>
        <w:spacing w:line="480" w:lineRule="auto"/>
        <w:ind w:firstLine="720"/>
        <w:rPr>
          <w:rFonts w:ascii="Times New Roman" w:hAnsi="Times New Roman" w:cs="Times New Roman"/>
        </w:rPr>
      </w:pPr>
      <w:r w:rsidRPr="002872E0">
        <w:rPr>
          <w:rFonts w:ascii="Times New Roman" w:hAnsi="Times New Roman" w:cs="Times New Roman"/>
        </w:rPr>
        <w:t>Having that kind of information can guide more targeted school accommodations, like adjusting transitions, seating, or sensory supports, instead of assuming a child simply has an attention problem. It also helps conversations with schools feel more collaborative and less subjective. From my experience working with children and hoping to keep doing this in the future, tools like this can give kids a clearer voice and help adults make decisions that actually match their needs.</w:t>
      </w:r>
    </w:p>
    <w:p w14:paraId="23C0BEAB" w14:textId="09EA3E33" w:rsidR="00775C5D" w:rsidRPr="008D144C" w:rsidRDefault="002872E0" w:rsidP="002872E0">
      <w:pPr>
        <w:spacing w:line="480" w:lineRule="auto"/>
        <w:ind w:firstLine="720"/>
        <w:rPr>
          <w:rFonts w:ascii="Times New Roman" w:hAnsi="Times New Roman" w:cs="Times New Roman"/>
        </w:rPr>
      </w:pPr>
      <w:r>
        <w:rPr>
          <w:rFonts w:ascii="Times New Roman" w:hAnsi="Times New Roman" w:cs="Times New Roman"/>
        </w:rPr>
        <w:lastRenderedPageBreak/>
        <w:t>That said,</w:t>
      </w:r>
      <w:r w:rsidR="00775C5D" w:rsidRPr="008D144C">
        <w:rPr>
          <w:rFonts w:ascii="Times New Roman" w:hAnsi="Times New Roman" w:cs="Times New Roman"/>
        </w:rPr>
        <w:t xml:space="preserve"> </w:t>
      </w:r>
      <w:r>
        <w:rPr>
          <w:rFonts w:ascii="Times New Roman" w:hAnsi="Times New Roman" w:cs="Times New Roman"/>
        </w:rPr>
        <w:t>there is concern about</w:t>
      </w:r>
      <w:r w:rsidR="00775C5D" w:rsidRPr="008D144C">
        <w:rPr>
          <w:rFonts w:ascii="Times New Roman" w:hAnsi="Times New Roman" w:cs="Times New Roman"/>
        </w:rPr>
        <w:t xml:space="preserve"> over-relying on numbers. Children change quickly, and behavior is influenced by trauma, stress, or developmental stage. I plan to use the BASC-3 as one piece of understanding, alongside relationship-building and observation. This reflects best practice recommendations for integrating assessment with clinical judgment (Dowdy et al., 2016).</w:t>
      </w:r>
    </w:p>
    <w:p w14:paraId="070ABD82" w14:textId="77777777" w:rsidR="00474D63" w:rsidRPr="008D144C" w:rsidRDefault="00775C5D" w:rsidP="008D144C">
      <w:pPr>
        <w:spacing w:line="480" w:lineRule="auto"/>
        <w:rPr>
          <w:rFonts w:ascii="Times New Roman" w:hAnsi="Times New Roman" w:cs="Times New Roman"/>
          <w:b/>
          <w:bCs/>
          <w:i/>
          <w:iCs/>
        </w:rPr>
      </w:pPr>
      <w:r w:rsidRPr="008D144C">
        <w:rPr>
          <w:rFonts w:ascii="Times New Roman" w:hAnsi="Times New Roman" w:cs="Times New Roman"/>
          <w:b/>
          <w:bCs/>
          <w:i/>
          <w:iCs/>
        </w:rPr>
        <w:t xml:space="preserve">Conclusion </w:t>
      </w:r>
    </w:p>
    <w:p w14:paraId="345F72B3" w14:textId="281834A6" w:rsidR="00775C5D" w:rsidRDefault="00775C5D" w:rsidP="00504F79">
      <w:pPr>
        <w:spacing w:line="480" w:lineRule="auto"/>
        <w:ind w:firstLine="720"/>
        <w:rPr>
          <w:rFonts w:ascii="Times New Roman" w:hAnsi="Times New Roman" w:cs="Times New Roman"/>
        </w:rPr>
      </w:pPr>
      <w:r w:rsidRPr="008D144C">
        <w:rPr>
          <w:rFonts w:ascii="Times New Roman" w:hAnsi="Times New Roman" w:cs="Times New Roman"/>
        </w:rPr>
        <w:t xml:space="preserve">The BASC-3 is an evidence-based assessment that fits well with my goal of working with children and adolescents. Its multi-informant design, strong psychometric support, and strengths-based approach make it useful in counseling and school collaboration. However, it must be used carefully, with cultural awareness and clinical judgment. </w:t>
      </w:r>
      <w:r w:rsidR="00E771AF" w:rsidRPr="00E771AF">
        <w:rPr>
          <w:rFonts w:ascii="Times New Roman" w:hAnsi="Times New Roman" w:cs="Times New Roman"/>
        </w:rPr>
        <w:t>Researching the BASC-3 helped me realize how much I had been relying on informal observation alone in my training. While observation is still very important</w:t>
      </w:r>
      <w:r w:rsidR="00E771AF">
        <w:rPr>
          <w:rFonts w:ascii="Times New Roman" w:hAnsi="Times New Roman" w:cs="Times New Roman"/>
        </w:rPr>
        <w:t xml:space="preserve">, </w:t>
      </w:r>
      <w:r w:rsidR="00E771AF" w:rsidRPr="00E771AF">
        <w:rPr>
          <w:rFonts w:ascii="Times New Roman" w:hAnsi="Times New Roman" w:cs="Times New Roman"/>
        </w:rPr>
        <w:t>I now see how structured, multi-informant tools can reveal patterns that might otherwise be missed. This has changed how I think about assessment</w:t>
      </w:r>
      <w:r w:rsidR="00E771AF">
        <w:rPr>
          <w:rFonts w:ascii="Times New Roman" w:hAnsi="Times New Roman" w:cs="Times New Roman"/>
        </w:rPr>
        <w:t>s for children</w:t>
      </w:r>
      <w:r w:rsidR="00E771AF" w:rsidRPr="00E771AF">
        <w:rPr>
          <w:rFonts w:ascii="Times New Roman" w:hAnsi="Times New Roman" w:cs="Times New Roman"/>
        </w:rPr>
        <w:t xml:space="preserve"> and strengthened my confidence in combining clinical judgment with standardized tools.</w:t>
      </w:r>
      <w:r w:rsidR="00E771AF">
        <w:rPr>
          <w:rFonts w:ascii="Times New Roman" w:hAnsi="Times New Roman" w:cs="Times New Roman"/>
        </w:rPr>
        <w:t xml:space="preserve"> </w:t>
      </w:r>
      <w:r w:rsidRPr="008D144C">
        <w:rPr>
          <w:rFonts w:ascii="Times New Roman" w:hAnsi="Times New Roman" w:cs="Times New Roman"/>
        </w:rPr>
        <w:t xml:space="preserve">As I continue </w:t>
      </w:r>
      <w:r w:rsidR="00504F79">
        <w:rPr>
          <w:rFonts w:ascii="Times New Roman" w:hAnsi="Times New Roman" w:cs="Times New Roman"/>
        </w:rPr>
        <w:t>pursing my LPC</w:t>
      </w:r>
      <w:r w:rsidRPr="008D144C">
        <w:rPr>
          <w:rFonts w:ascii="Times New Roman" w:hAnsi="Times New Roman" w:cs="Times New Roman"/>
        </w:rPr>
        <w:t>, I hope to use tools like the BASC-3 in ways that help children feel understood and supported rather than labeled.</w:t>
      </w:r>
    </w:p>
    <w:p w14:paraId="42412586" w14:textId="77777777" w:rsidR="008D144C" w:rsidRDefault="008D144C" w:rsidP="008D144C">
      <w:pPr>
        <w:spacing w:line="480" w:lineRule="auto"/>
        <w:rPr>
          <w:rFonts w:ascii="Times New Roman" w:hAnsi="Times New Roman" w:cs="Times New Roman"/>
        </w:rPr>
      </w:pPr>
    </w:p>
    <w:p w14:paraId="123B5EFB" w14:textId="77777777" w:rsidR="008D144C" w:rsidRDefault="008D144C" w:rsidP="008D144C">
      <w:pPr>
        <w:spacing w:line="480" w:lineRule="auto"/>
        <w:rPr>
          <w:rFonts w:ascii="Times New Roman" w:hAnsi="Times New Roman" w:cs="Times New Roman"/>
        </w:rPr>
      </w:pPr>
    </w:p>
    <w:p w14:paraId="7A368480" w14:textId="77777777" w:rsidR="00504F79" w:rsidRDefault="00504F79" w:rsidP="008D144C">
      <w:pPr>
        <w:spacing w:line="480" w:lineRule="auto"/>
        <w:rPr>
          <w:rFonts w:ascii="Times New Roman" w:hAnsi="Times New Roman" w:cs="Times New Roman"/>
        </w:rPr>
      </w:pPr>
    </w:p>
    <w:p w14:paraId="32E80FBB" w14:textId="77777777" w:rsidR="00E771AF" w:rsidRDefault="00E771AF" w:rsidP="008D144C">
      <w:pPr>
        <w:spacing w:line="480" w:lineRule="auto"/>
        <w:rPr>
          <w:rFonts w:ascii="Times New Roman" w:hAnsi="Times New Roman" w:cs="Times New Roman"/>
        </w:rPr>
      </w:pPr>
    </w:p>
    <w:p w14:paraId="5633FF0D" w14:textId="77777777" w:rsidR="008D144C" w:rsidRPr="008D144C" w:rsidRDefault="008D144C" w:rsidP="008D144C">
      <w:pPr>
        <w:spacing w:line="480" w:lineRule="auto"/>
        <w:rPr>
          <w:rFonts w:ascii="Times New Roman" w:hAnsi="Times New Roman" w:cs="Times New Roman"/>
        </w:rPr>
      </w:pPr>
    </w:p>
    <w:p w14:paraId="3690590E" w14:textId="3DE28C4B" w:rsidR="00775C5D" w:rsidRPr="008D144C" w:rsidRDefault="00775C5D" w:rsidP="008D144C">
      <w:pPr>
        <w:spacing w:line="480" w:lineRule="auto"/>
        <w:jc w:val="center"/>
        <w:rPr>
          <w:rFonts w:ascii="Times New Roman" w:hAnsi="Times New Roman" w:cs="Times New Roman"/>
          <w:b/>
          <w:bCs/>
        </w:rPr>
      </w:pPr>
      <w:r w:rsidRPr="008D144C">
        <w:rPr>
          <w:rFonts w:ascii="Times New Roman" w:hAnsi="Times New Roman" w:cs="Times New Roman"/>
          <w:b/>
          <w:bCs/>
        </w:rPr>
        <w:lastRenderedPageBreak/>
        <w:t>References</w:t>
      </w:r>
    </w:p>
    <w:p w14:paraId="4C5D7D95"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American Counseling Association. (2014). </w:t>
      </w:r>
      <w:r w:rsidRPr="008D144C">
        <w:rPr>
          <w:rFonts w:ascii="Times New Roman" w:hAnsi="Times New Roman" w:cs="Times New Roman"/>
          <w:i/>
          <w:iCs/>
        </w:rPr>
        <w:t>ACA code of ethics</w:t>
      </w:r>
      <w:r w:rsidRPr="008D144C">
        <w:rPr>
          <w:rFonts w:ascii="Times New Roman" w:hAnsi="Times New Roman" w:cs="Times New Roman"/>
        </w:rPr>
        <w:t>. Author.</w:t>
      </w:r>
    </w:p>
    <w:p w14:paraId="39A795D8"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Dana, R. H. (2018). </w:t>
      </w:r>
      <w:r w:rsidRPr="008D144C">
        <w:rPr>
          <w:rFonts w:ascii="Times New Roman" w:hAnsi="Times New Roman" w:cs="Times New Roman"/>
          <w:i/>
          <w:iCs/>
        </w:rPr>
        <w:t>Multicultural assessment: Principles, applications, and examples</w:t>
      </w:r>
      <w:r w:rsidRPr="008D144C">
        <w:rPr>
          <w:rFonts w:ascii="Times New Roman" w:hAnsi="Times New Roman" w:cs="Times New Roman"/>
        </w:rPr>
        <w:t> (3rd ed.). Routledge.</w:t>
      </w:r>
    </w:p>
    <w:p w14:paraId="6D2C5BB4"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De Los Reyes, A., Augenstein, T. M., Wang, M., Thomas, S. A., Drabick, D. A. G., Burgers, D. E., &amp; Rabinowitz, J. (2015). The validity of the multi-informant approach to assessing child and adolescent mental health. </w:t>
      </w:r>
      <w:r w:rsidRPr="008D144C">
        <w:rPr>
          <w:rFonts w:ascii="Times New Roman" w:hAnsi="Times New Roman" w:cs="Times New Roman"/>
          <w:i/>
          <w:iCs/>
        </w:rPr>
        <w:t>Psychological Bulletin, 141</w:t>
      </w:r>
      <w:r w:rsidRPr="008D144C">
        <w:rPr>
          <w:rFonts w:ascii="Times New Roman" w:hAnsi="Times New Roman" w:cs="Times New Roman"/>
        </w:rPr>
        <w:t>(4), 858–900. https://doi.org/10.1037/a0038498</w:t>
      </w:r>
    </w:p>
    <w:p w14:paraId="59C6F93B"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Dowdy, E., Furlong, M. J., &amp; Sharkey, J. D. (2016). Best practices in using universal screening for social, emotional, and behavioral risk. In A. Thomas &amp; J. Grimes (Eds.), </w:t>
      </w:r>
      <w:r w:rsidRPr="008D144C">
        <w:rPr>
          <w:rFonts w:ascii="Times New Roman" w:hAnsi="Times New Roman" w:cs="Times New Roman"/>
          <w:i/>
          <w:iCs/>
        </w:rPr>
        <w:t>Best practices in school psychology</w:t>
      </w:r>
      <w:r w:rsidRPr="008D144C">
        <w:rPr>
          <w:rFonts w:ascii="Times New Roman" w:hAnsi="Times New Roman" w:cs="Times New Roman"/>
        </w:rPr>
        <w:t> (pp. 799–812). National Association of School Psychologists.</w:t>
      </w:r>
    </w:p>
    <w:p w14:paraId="41543B67"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Frick, P. J., Barry, C. T., &amp; Kamphaus, R. W. (2019). </w:t>
      </w:r>
      <w:r w:rsidRPr="008D144C">
        <w:rPr>
          <w:rFonts w:ascii="Times New Roman" w:hAnsi="Times New Roman" w:cs="Times New Roman"/>
          <w:i/>
          <w:iCs/>
        </w:rPr>
        <w:t>Clinical assessment of child and adolescent personality and behavior</w:t>
      </w:r>
      <w:r w:rsidRPr="008D144C">
        <w:rPr>
          <w:rFonts w:ascii="Times New Roman" w:hAnsi="Times New Roman" w:cs="Times New Roman"/>
        </w:rPr>
        <w:t> (3rd ed.). Springer.</w:t>
      </w:r>
    </w:p>
    <w:p w14:paraId="5777B8A1"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Hays, D. G. (2023). </w:t>
      </w:r>
      <w:r w:rsidRPr="008D144C">
        <w:rPr>
          <w:rFonts w:ascii="Times New Roman" w:hAnsi="Times New Roman" w:cs="Times New Roman"/>
          <w:i/>
          <w:iCs/>
        </w:rPr>
        <w:t>Assessment in counseling</w:t>
      </w:r>
      <w:r w:rsidRPr="008D144C">
        <w:rPr>
          <w:rFonts w:ascii="Times New Roman" w:hAnsi="Times New Roman" w:cs="Times New Roman"/>
        </w:rPr>
        <w:t> (7th ed.). American Counseling Association.</w:t>
      </w:r>
    </w:p>
    <w:p w14:paraId="26F2ED01"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Reynolds, C. R., &amp; Kamphaus, R. W. (2015). </w:t>
      </w:r>
      <w:r w:rsidRPr="008D144C">
        <w:rPr>
          <w:rFonts w:ascii="Times New Roman" w:hAnsi="Times New Roman" w:cs="Times New Roman"/>
          <w:i/>
          <w:iCs/>
        </w:rPr>
        <w:t>Behavior assessment system for children</w:t>
      </w:r>
      <w:r w:rsidRPr="008D144C">
        <w:rPr>
          <w:rFonts w:ascii="Times New Roman" w:hAnsi="Times New Roman" w:cs="Times New Roman"/>
        </w:rPr>
        <w:t> (3rd ed.). Pearson.</w:t>
      </w:r>
    </w:p>
    <w:p w14:paraId="507B0426" w14:textId="77777777" w:rsidR="00474D63" w:rsidRPr="008D144C" w:rsidRDefault="00474D63" w:rsidP="00504F79">
      <w:pPr>
        <w:spacing w:line="480" w:lineRule="auto"/>
        <w:ind w:left="720" w:hanging="720"/>
        <w:rPr>
          <w:rFonts w:ascii="Times New Roman" w:hAnsi="Times New Roman" w:cs="Times New Roman"/>
        </w:rPr>
      </w:pPr>
      <w:r w:rsidRPr="008D144C">
        <w:rPr>
          <w:rFonts w:ascii="Times New Roman" w:hAnsi="Times New Roman" w:cs="Times New Roman"/>
        </w:rPr>
        <w:t>Sattler, J. M. (2018). </w:t>
      </w:r>
      <w:r w:rsidRPr="008D144C">
        <w:rPr>
          <w:rFonts w:ascii="Times New Roman" w:hAnsi="Times New Roman" w:cs="Times New Roman"/>
          <w:i/>
          <w:iCs/>
        </w:rPr>
        <w:t>Assessment of children: Cognitive foundations and applications</w:t>
      </w:r>
      <w:r w:rsidRPr="008D144C">
        <w:rPr>
          <w:rFonts w:ascii="Times New Roman" w:hAnsi="Times New Roman" w:cs="Times New Roman"/>
        </w:rPr>
        <w:t> (6th ed.). Jerome M. Sattler Publisher.</w:t>
      </w:r>
    </w:p>
    <w:p w14:paraId="7F5414DF" w14:textId="6FC354FB" w:rsidR="00775C5D" w:rsidRPr="00D02DED" w:rsidRDefault="00474D63" w:rsidP="00D02DED">
      <w:pPr>
        <w:spacing w:line="480" w:lineRule="auto"/>
        <w:ind w:left="720" w:hanging="720"/>
        <w:rPr>
          <w:rFonts w:ascii="Times New Roman" w:hAnsi="Times New Roman" w:cs="Times New Roman"/>
        </w:rPr>
      </w:pPr>
      <w:r w:rsidRPr="008D144C">
        <w:rPr>
          <w:rFonts w:ascii="Times New Roman" w:hAnsi="Times New Roman" w:cs="Times New Roman"/>
        </w:rPr>
        <w:t>Whitcomb, S. A., &amp; Merrell, K. W. (2013). </w:t>
      </w:r>
      <w:r w:rsidRPr="008D144C">
        <w:rPr>
          <w:rFonts w:ascii="Times New Roman" w:hAnsi="Times New Roman" w:cs="Times New Roman"/>
          <w:i/>
          <w:iCs/>
        </w:rPr>
        <w:t>Behavioral, social, and emotional assessment of children and adolescents</w:t>
      </w:r>
      <w:r w:rsidRPr="008D144C">
        <w:rPr>
          <w:rFonts w:ascii="Times New Roman" w:hAnsi="Times New Roman" w:cs="Times New Roman"/>
        </w:rPr>
        <w:t> (4th ed.). Routledge.</w:t>
      </w:r>
    </w:p>
    <w:sectPr w:rsidR="00775C5D" w:rsidRPr="00D02DE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8716" w14:textId="77777777" w:rsidR="003478EC" w:rsidRDefault="003478EC" w:rsidP="00BF1CF9">
      <w:pPr>
        <w:spacing w:after="0" w:line="240" w:lineRule="auto"/>
      </w:pPr>
      <w:r>
        <w:separator/>
      </w:r>
    </w:p>
  </w:endnote>
  <w:endnote w:type="continuationSeparator" w:id="0">
    <w:p w14:paraId="5875CDC1" w14:textId="77777777" w:rsidR="003478EC" w:rsidRDefault="003478EC" w:rsidP="00BF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6229" w14:textId="77777777" w:rsidR="003478EC" w:rsidRDefault="003478EC" w:rsidP="00BF1CF9">
      <w:pPr>
        <w:spacing w:after="0" w:line="240" w:lineRule="auto"/>
      </w:pPr>
      <w:r>
        <w:separator/>
      </w:r>
    </w:p>
  </w:footnote>
  <w:footnote w:type="continuationSeparator" w:id="0">
    <w:p w14:paraId="19A26BE2" w14:textId="77777777" w:rsidR="003478EC" w:rsidRDefault="003478EC" w:rsidP="00BF1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987794"/>
      <w:docPartObj>
        <w:docPartGallery w:val="Page Numbers (Top of Page)"/>
        <w:docPartUnique/>
      </w:docPartObj>
    </w:sdtPr>
    <w:sdtContent>
      <w:p w14:paraId="1DE95277" w14:textId="69DCF368" w:rsidR="00BF1CF9" w:rsidRDefault="00BF1CF9" w:rsidP="002872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B9B1DD" w14:textId="77777777" w:rsidR="00BF1CF9" w:rsidRDefault="00BF1CF9" w:rsidP="00BF1C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68245"/>
      <w:docPartObj>
        <w:docPartGallery w:val="Page Numbers (Top of Page)"/>
        <w:docPartUnique/>
      </w:docPartObj>
    </w:sdtPr>
    <w:sdtContent>
      <w:p w14:paraId="139F0E15" w14:textId="2B6997B6" w:rsidR="002872E0" w:rsidRDefault="002872E0" w:rsidP="00C03B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7C7D48" w14:textId="6C810BE6" w:rsidR="002872E0" w:rsidRDefault="002872E0" w:rsidP="002872E0">
    <w:pPr>
      <w:pStyle w:val="Header"/>
      <w:ind w:right="360"/>
    </w:pPr>
    <w:r>
      <w:t>Research Project: BASC-3</w:t>
    </w:r>
  </w:p>
  <w:p w14:paraId="6638A6C5" w14:textId="77777777" w:rsidR="00BF1CF9" w:rsidRDefault="00BF1CF9" w:rsidP="00BF1CF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5D"/>
    <w:rsid w:val="002872E0"/>
    <w:rsid w:val="003478EC"/>
    <w:rsid w:val="00474D63"/>
    <w:rsid w:val="00481C12"/>
    <w:rsid w:val="004C5E0F"/>
    <w:rsid w:val="00504F79"/>
    <w:rsid w:val="006310A1"/>
    <w:rsid w:val="00677C2E"/>
    <w:rsid w:val="00775C5D"/>
    <w:rsid w:val="00821B5F"/>
    <w:rsid w:val="00855AEB"/>
    <w:rsid w:val="008D144C"/>
    <w:rsid w:val="00BF1CF9"/>
    <w:rsid w:val="00D02DED"/>
    <w:rsid w:val="00DD3C33"/>
    <w:rsid w:val="00E7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689B"/>
  <w15:chartTrackingRefBased/>
  <w15:docId w15:val="{90797A27-0A27-E344-A6BF-8C429EF4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C5D"/>
    <w:rPr>
      <w:rFonts w:eastAsiaTheme="majorEastAsia" w:cstheme="majorBidi"/>
      <w:color w:val="272727" w:themeColor="text1" w:themeTint="D8"/>
    </w:rPr>
  </w:style>
  <w:style w:type="paragraph" w:styleId="Title">
    <w:name w:val="Title"/>
    <w:basedOn w:val="Normal"/>
    <w:next w:val="Normal"/>
    <w:link w:val="TitleChar"/>
    <w:uiPriority w:val="10"/>
    <w:qFormat/>
    <w:rsid w:val="0077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C5D"/>
    <w:pPr>
      <w:spacing w:before="160"/>
      <w:jc w:val="center"/>
    </w:pPr>
    <w:rPr>
      <w:i/>
      <w:iCs/>
      <w:color w:val="404040" w:themeColor="text1" w:themeTint="BF"/>
    </w:rPr>
  </w:style>
  <w:style w:type="character" w:customStyle="1" w:styleId="QuoteChar">
    <w:name w:val="Quote Char"/>
    <w:basedOn w:val="DefaultParagraphFont"/>
    <w:link w:val="Quote"/>
    <w:uiPriority w:val="29"/>
    <w:rsid w:val="00775C5D"/>
    <w:rPr>
      <w:i/>
      <w:iCs/>
      <w:color w:val="404040" w:themeColor="text1" w:themeTint="BF"/>
    </w:rPr>
  </w:style>
  <w:style w:type="paragraph" w:styleId="ListParagraph">
    <w:name w:val="List Paragraph"/>
    <w:basedOn w:val="Normal"/>
    <w:uiPriority w:val="34"/>
    <w:qFormat/>
    <w:rsid w:val="00775C5D"/>
    <w:pPr>
      <w:ind w:left="720"/>
      <w:contextualSpacing/>
    </w:pPr>
  </w:style>
  <w:style w:type="character" w:styleId="IntenseEmphasis">
    <w:name w:val="Intense Emphasis"/>
    <w:basedOn w:val="DefaultParagraphFont"/>
    <w:uiPriority w:val="21"/>
    <w:qFormat/>
    <w:rsid w:val="00775C5D"/>
    <w:rPr>
      <w:i/>
      <w:iCs/>
      <w:color w:val="2F5496" w:themeColor="accent1" w:themeShade="BF"/>
    </w:rPr>
  </w:style>
  <w:style w:type="paragraph" w:styleId="IntenseQuote">
    <w:name w:val="Intense Quote"/>
    <w:basedOn w:val="Normal"/>
    <w:next w:val="Normal"/>
    <w:link w:val="IntenseQuoteChar"/>
    <w:uiPriority w:val="30"/>
    <w:qFormat/>
    <w:rsid w:val="00775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C5D"/>
    <w:rPr>
      <w:i/>
      <w:iCs/>
      <w:color w:val="2F5496" w:themeColor="accent1" w:themeShade="BF"/>
    </w:rPr>
  </w:style>
  <w:style w:type="character" w:styleId="IntenseReference">
    <w:name w:val="Intense Reference"/>
    <w:basedOn w:val="DefaultParagraphFont"/>
    <w:uiPriority w:val="32"/>
    <w:qFormat/>
    <w:rsid w:val="00775C5D"/>
    <w:rPr>
      <w:b/>
      <w:bCs/>
      <w:smallCaps/>
      <w:color w:val="2F5496" w:themeColor="accent1" w:themeShade="BF"/>
      <w:spacing w:val="5"/>
    </w:rPr>
  </w:style>
  <w:style w:type="paragraph" w:styleId="Header">
    <w:name w:val="header"/>
    <w:basedOn w:val="Normal"/>
    <w:link w:val="HeaderChar"/>
    <w:uiPriority w:val="99"/>
    <w:unhideWhenUsed/>
    <w:rsid w:val="00BF1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CF9"/>
  </w:style>
  <w:style w:type="character" w:styleId="PageNumber">
    <w:name w:val="page number"/>
    <w:basedOn w:val="DefaultParagraphFont"/>
    <w:uiPriority w:val="99"/>
    <w:semiHidden/>
    <w:unhideWhenUsed/>
    <w:rsid w:val="00BF1CF9"/>
  </w:style>
  <w:style w:type="paragraph" w:styleId="Footer">
    <w:name w:val="footer"/>
    <w:basedOn w:val="Normal"/>
    <w:link w:val="FooterChar"/>
    <w:uiPriority w:val="99"/>
    <w:unhideWhenUsed/>
    <w:rsid w:val="0028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1285</Words>
  <Characters>10775</Characters>
  <Application>Microsoft Office Word</Application>
  <DocSecurity>0</DocSecurity>
  <Lines>5387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2026-04-26T22:21:00Z</dcterms:created>
  <dcterms:modified xsi:type="dcterms:W3CDTF">2026-04-26T22:21:00Z</dcterms:modified>
</cp:coreProperties>
</file>